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June 2025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June 12, 2025, Mesoblast Limited filed with the Australian Securities Exchange a new release announcement,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180"/>
          </w:cols>
          <w:pgMar w:left="320" w:top="1232" w:right="3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June 12, 2025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Item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u w:val="single" w:color="auto"/>
                <w:color w:val="0000FF"/>
              </w:rPr>
              <w:t>99.1</w:t>
            </w:r>
          </w:p>
        </w:tc>
        <w:tc>
          <w:tcPr>
            <w:tcW w:w="3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Press release of Mesoblast Ltd, dated June 12, 2025.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9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9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2025-06-12T06:59:21Z</dcterms:created>
  <dcterms:modified xsi:type="dcterms:W3CDTF">2025-06-12T06:59:21Z</dcterms:modified>
</cp:coreProperties>
</file>